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10" w:rsidRPr="009B5810" w:rsidRDefault="009B5810" w:rsidP="009B5810">
      <w:pPr>
        <w:spacing w:after="150" w:line="240" w:lineRule="auto"/>
        <w:textAlignment w:val="top"/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</w:pPr>
      <w:r w:rsidRPr="009B5810"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  <w:t>3 апреля 2020 г.</w:t>
      </w:r>
    </w:p>
    <w:p w:rsidR="009B5810" w:rsidRPr="009B5810" w:rsidRDefault="009B5810" w:rsidP="009B5810">
      <w:pPr>
        <w:spacing w:after="150"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2"/>
          <w:szCs w:val="32"/>
          <w:lang w:eastAsia="ru-RU"/>
        </w:rPr>
      </w:pPr>
      <w:r w:rsidRPr="009B5810">
        <w:rPr>
          <w:rFonts w:ascii="Arial" w:eastAsia="Times New Roman" w:hAnsi="Arial" w:cs="Arial"/>
          <w:b/>
          <w:bCs/>
          <w:color w:val="000000"/>
          <w:spacing w:val="3"/>
          <w:kern w:val="36"/>
          <w:sz w:val="32"/>
          <w:szCs w:val="32"/>
          <w:lang w:eastAsia="ru-RU"/>
        </w:rPr>
        <w:t xml:space="preserve">Указ губернатора Воронежской области от 3 апреля 2020 года № 138-у "О мерах по обеспечению на территории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Pr="009B5810">
        <w:rPr>
          <w:rFonts w:ascii="Arial" w:eastAsia="Times New Roman" w:hAnsi="Arial" w:cs="Arial"/>
          <w:b/>
          <w:bCs/>
          <w:color w:val="000000"/>
          <w:spacing w:val="3"/>
          <w:kern w:val="36"/>
          <w:sz w:val="32"/>
          <w:szCs w:val="32"/>
          <w:lang w:eastAsia="ru-RU"/>
        </w:rPr>
        <w:t>коронавирусной</w:t>
      </w:r>
      <w:proofErr w:type="spellEnd"/>
      <w:r w:rsidRPr="009B5810">
        <w:rPr>
          <w:rFonts w:ascii="Arial" w:eastAsia="Times New Roman" w:hAnsi="Arial" w:cs="Arial"/>
          <w:b/>
          <w:bCs/>
          <w:color w:val="000000"/>
          <w:spacing w:val="3"/>
          <w:kern w:val="36"/>
          <w:sz w:val="32"/>
          <w:szCs w:val="32"/>
          <w:lang w:eastAsia="ru-RU"/>
        </w:rPr>
        <w:t xml:space="preserve"> инфекции (COVID-19)" 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proofErr w:type="gram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Указом Президента Российской Федерации </w:t>
      </w:r>
      <w:hyperlink r:id="rId5" w:history="1">
        <w:r w:rsidRPr="009B5810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lang w:eastAsia="ru-RU"/>
          </w:rPr>
          <w:t>от 02.04.2020 № 239</w:t>
        </w:r>
      </w:hyperlink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коронавирусной</w:t>
      </w:r>
      <w:proofErr w:type="spell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инфекции (COVID-19)", указом губернатора Воронежской области </w:t>
      </w:r>
      <w:hyperlink r:id="rId6" w:history="1">
        <w:r w:rsidRPr="009B5810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lang w:eastAsia="ru-RU"/>
          </w:rPr>
          <w:t>от 20.03.2020 № 113-у</w:t>
        </w:r>
      </w:hyperlink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"О введении в Воронежской области режима повышенной</w:t>
      </w:r>
      <w:proofErr w:type="gram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ситуаций" </w:t>
      </w:r>
      <w:r w:rsidRPr="009B5810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постановляю: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1. Определить, что территорией, на которой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населения, в том числе в условиях введения режима повышенной готовности, является территория в границах Воронежской области.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2. Приостановить с 4 апреля по 30 апреля 2020 года включительно деятельность находящихся на территории Воронежской области отдельных организаций независимо от организационно-правовой формы и формы собственности, а также индивидуальных предпринимателей в том числе: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- оказание услуг в сфере физической культуры и спорта, в том числе деятельность </w:t>
      </w:r>
      <w:proofErr w:type="gram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фитнес-центров</w:t>
      </w:r>
      <w:proofErr w:type="gram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, специализированных организаций, осуществляющих (проводящих) тренировки, соревнования и иные мероприятия спортивного характера;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- 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- деятельность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доставки;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- проведение публичных,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- деятельность парков культуры и отдыха, зон рекреационного назначения;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- деятельность организаций общественного питания, за исключением дистанционной торговли, а также столовых, буфетов, кафе и иных предприятий питания, осуществляющих организацию питания работникам организаций или обслуживающих на вынос без посещения помещения гражданами;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- деятельность </w:t>
      </w:r>
      <w:proofErr w:type="spell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фуд</w:t>
      </w:r>
      <w:proofErr w:type="spell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-кортов;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- деятельность дошкольных образовательных организаций;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lastRenderedPageBreak/>
        <w:t>- прием в ветеринарных клиниках, ветеринарных лечебницах, ветеринарных участках, за исключением оказания ветеринарной помощи животному, находящемуся в опасном для жизни или здоровья состоянии;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- прием граждан в частных медицинских организациях, стоматологических поликлиниках (отделениях, кабинетах), за исключением оказания медицинской помощи лицам с заболеваниями и состояниями, требующими оказания медицинской помощи в экстренной или неотложной форме, а также по жизненным показаниям.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3. Настоящий указ не распространяется на следующие организации (работодателей и их работников):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а) непрерывно действующих организаций;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б) медицинских организации государственной и муниципальной систем здравоохранения;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в) аптечных организаций;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г) организаций, обеспечивающих население продуктами питания, а также товарами первой необходимости в соответствии с перечнем непродовольственных товаров первой необходимости согласно приложению № 1 к настоящему указу;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д) организаций, выполняющих неотложные работы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ж) организаций, осуществляющих неотложные ремонтные и погрузочно-разгрузочные работы;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з) организаций, предоставляющих финансовые услуги в части неотложных функций (в первую очередь услуги по расчетам и платежам);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proofErr w:type="gram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и) системообразующих, а также научны и образовательных организаций, перечень которых согласован с Правительством Российской Федерации;</w:t>
      </w:r>
      <w:proofErr w:type="gramEnd"/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к) организаций, определенных правительством Воронежской области в соответствии с подпунктом "ж" пункта 4 Указа Президента Российской Федерации от 02.04.2020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коронавирусной</w:t>
      </w:r>
      <w:proofErr w:type="spell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инфекции (COVID-19)".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4. Установить, что допускается использование на территории Воронежской области: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proofErr w:type="gram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- личного транспорта гражданами в случае следования к месту самоизоляции (включая жилые помещения и садовые дома), работы, приобретения товаров (в случае их отсутствия в ближайших объектах розничной торговли), работ, услуг, реализация которых не ограничена в соответствии с настоящим указом, оказания медицинской помощи, ветеринарных услуг, а также помощи лицам, нуждающимся в постороннем уходе;</w:t>
      </w:r>
      <w:proofErr w:type="gramEnd"/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- транспорта юридическими лицами и индивидуальными предпринимателями при осуществлении ими деятельности, которая не приостановлена в соответствии с настоящим указом;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- общественного транспорта;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- такси.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5. Обязать граждан, проживающих на территории Воронежской области: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- в возрасте старше б5 лет, а также граждан, имеющих заболевания, указанные в приложении № 2 к настоящему указу, соблюдать режим самоизоляции. Режим самоизоляции должен быть обеспечен по месту проживания указанных лиц либо в иных помещениях, в том числе в жилых и садовых домах;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proofErr w:type="gram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-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</w:t>
      </w: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lastRenderedPageBreak/>
        <w:t>осуществления деятельности (в том числе работы), которая не приостановлена в соответствии с настоящим указом (в том числе оказания транспортных услуг и услуг доставки), а также следования к месту самоизоляции, месту приобретения товаров</w:t>
      </w:r>
      <w:proofErr w:type="gram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, работ, услуг, реализация которых не ограничена в соответствии с настоящим указом,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отходов;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- не посещать парки культуры и отдыха, зоны рекреационного назначения;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- соблюдать дистанцию до других граждан не менее 1 метра (социальное </w:t>
      </w:r>
      <w:proofErr w:type="spell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дистанцирование</w:t>
      </w:r>
      <w:proofErr w:type="spell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proofErr w:type="gram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Ограничения, установленные абзацами вторым, третьим настоящего пункта, не распространяются на случаи оказания медицинской помощи, помощи лицам, нуждающимся в постороннем уходе,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</w:t>
      </w:r>
      <w:proofErr w:type="gram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и свобод граждан, в том числе противодействие преступности, охрану общественного порядка, собственности и обеспечение общественной безопасности, а также случаи следования к месту (от места) работы (службы) при наличии справок, выданных работодателями по месту работы (службы) гражданина и (или) служебных удостоверений.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6. </w:t>
      </w:r>
      <w:proofErr w:type="gram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штаба по координации мероприятий по предупреждению завоза и распространения новой </w:t>
      </w:r>
      <w:proofErr w:type="spell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коронавирусной</w:t>
      </w:r>
      <w:proofErr w:type="spell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инфекции на территории Воронежской области (далее - Штаб).</w:t>
      </w:r>
      <w:proofErr w:type="gramEnd"/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7. </w:t>
      </w:r>
      <w:proofErr w:type="spell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Несовершение</w:t>
      </w:r>
      <w:proofErr w:type="spell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</w:t>
      </w:r>
      <w:proofErr w:type="gram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Срок совершения таких действий, а также срок предоставления государственных и иных услуг (осуществления государственных функций) подлежат продлению на 30 календарных дней со дня прекращения режима повышенной готовности, но не менее чем до 30 июня 2020 года, а также с учетом режима работы соответствующего исполнительного органа государственной власти Воронежской области или подведомственного ему государственного учреждения.</w:t>
      </w:r>
      <w:proofErr w:type="gramEnd"/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8. Руководителям организаций, индивидуальным предпринимателям, являющимся работодателями, чья деятельность не ограничена настоящим указом и Указом Президента Российской Федерации от 02.04.2020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коронавирусной</w:t>
      </w:r>
      <w:proofErr w:type="spell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инфекции (COVID-19)":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- выдать работникам справки по форме, установленной Штабом;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- обеспечить реализацию рекомендаций </w:t>
      </w:r>
      <w:proofErr w:type="spell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Роспотребнадзора</w:t>
      </w:r>
      <w:proofErr w:type="spell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по профилактике новой </w:t>
      </w:r>
      <w:proofErr w:type="spell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коронавирусной</w:t>
      </w:r>
      <w:proofErr w:type="spell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инфекции (COVID-19) среди работников.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lastRenderedPageBreak/>
        <w:t>9. Руководителям организаций всех отраслей независимо от организационно-правовой формы и формы собственности, индивидуальным предпринимателям обеспечить: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- работу лиц, осуществляющих финансовые операции, включая начисление заработной платы работникам;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- выплату заработной платы работникам, включая лиц, которым предоставлены нерабочие дни в соответствии с Указом Президента Российской Федерации от 02.04.2020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коронавирусной</w:t>
      </w:r>
      <w:proofErr w:type="spell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инфекции (COVID-19)".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10. Рекомендовать гражданам ограничить поездки, в том числе в целях туризма и отдыха.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11. </w:t>
      </w:r>
      <w:proofErr w:type="gram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Исполнительным органам государственной власти Воронежской области, органам местного самоуправления муниципальных образований Воронежской области, организациям независимо от </w:t>
      </w:r>
      <w:proofErr w:type="spell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организационноправовой</w:t>
      </w:r>
      <w:proofErr w:type="spell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формы и формы собственности, индивидуальным предпринимателям,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дистанцирования</w:t>
      </w:r>
      <w:proofErr w:type="spell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, в том числе путем нанесения специальной разметки и установления специального режима допуска и нахождения в зданиях, строениях</w:t>
      </w:r>
      <w:proofErr w:type="gram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, </w:t>
      </w:r>
      <w:proofErr w:type="gram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сооружениях</w:t>
      </w:r>
      <w:proofErr w:type="gram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(помещениях в них), на соответствующей территории (включая прилегающую территорию).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12. Департаменту социальной защиты Воронежской области продолжить работу по предоставлению мер государственной поддержки гражданам.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13. Департаменту труда и занятости населения Воронежской области продолжить работу по предоставлению государственных услуг в области содействия занятости населения и осуществлению социальных выплат гражданам, признанным в установленном порядке безработными, через государственные казенные учреждения Воронежской области - центры занятости населения.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14. Органам местного самоуправления муниципальных образований Воронежской области во взаимодействии с правоохранительными органами (по согласованию) обеспечить ежедневное представление в управление региональной политики правительства Воронежской области списков лиц, прибывших на территорию муниципального образования после 1 марта 2020 года из других субъектов Российской Федерации и более 6 </w:t>
      </w:r>
      <w:proofErr w:type="gram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месяцев</w:t>
      </w:r>
      <w:proofErr w:type="gram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не проживавших на территории Воронежской области (далее - список), для последующего обобщения и ежедневного представления управлением региональной политики правительства Воронежской области сводного списка в </w:t>
      </w:r>
      <w:proofErr w:type="spell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Роспотребнадзор</w:t>
      </w:r>
      <w:proofErr w:type="spell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15. </w:t>
      </w:r>
      <w:proofErr w:type="gram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Рекомендовать органам местного самоуправления муниципальных образований Воронежской области, организациям независимо от организационно-правовой формы и формы собственности, а также индивидуальным предпринимателям в обязательном порядке предоставлять в соответствии с Указом Президента Российской Федерации от 02.04.2020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коронавирусной</w:t>
      </w:r>
      <w:proofErr w:type="spell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инфекции (COVID-19)" нерабочие дни одному из родителей, имеющих ребенка</w:t>
      </w:r>
      <w:proofErr w:type="gram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в возрасте до 10 лет.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16. Установить Штабу круглосуточный режим работы до особого распоряжения губернатора Воронежской области.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17. В </w:t>
      </w:r>
      <w:proofErr w:type="gram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целях</w:t>
      </w:r>
      <w:proofErr w:type="gram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подготовки предложений по мерам государственной поддержки организаций, индивидуальных предпринимателей, граждан, деятельность которых была ограничена в связи с принятием настоящего указа, создать при Штабе комиссию по экономическим вопросам.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lastRenderedPageBreak/>
        <w:t>18. Штабу: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- обеспечить разъяснение положений настоящего указа;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- утвердить форму справки, выдаваемой работодателями в соответствии с </w:t>
      </w:r>
      <w:proofErr w:type="gram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пунктом б</w:t>
      </w:r>
      <w:proofErr w:type="gram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настоящего указа;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- обеспечить работу горячих линий, связанных с обращениями по обеспечению на территории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коронавирусной</w:t>
      </w:r>
      <w:proofErr w:type="spell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инфекции (COVID-19).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19. Заместителям начальника Штаба обеспечить ежедневное представление губернатору Воронежской области доклада о проделанной Штабом и исполнительными органами государственной власти Воронежской области работе по реализации настоящего указа.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20. Исполнительным органам государственной власти Воронежской области обеспечить реализацию настоящего указа.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21. Признать утратившими силу следующие указы губернатора Воронежской области: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- от 26.03.2020 № 125-у "О дополнительных мерах по снижению риска распространения новой </w:t>
      </w:r>
      <w:proofErr w:type="spell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коронавирусной</w:t>
      </w:r>
      <w:proofErr w:type="spell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инфекции, вызванной 2019-nCoV";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- от 27.03.2020 № 128-у "О внесении изменений в указ губернатора Воронежской области от 26.03.2020 № 125-у";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- от 31.03.2020 № 132-у "О внесении изменений в указ губернатора Воронежской области от 26.03.2020 № 125-у";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- от 01.04.2020 № 136-у "О внесении изменения в указ губернатора Воронежской области от 26.03.2020 № 125-у".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22. Настоящий указ вступает в силу со дня его официального опубликования.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23. </w:t>
      </w:r>
      <w:proofErr w:type="gram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Контроль за</w:t>
      </w:r>
      <w:proofErr w:type="gram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исполнением настоящего указа оставляю за собой.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 xml:space="preserve">Губернатор Воронежской области </w:t>
      </w:r>
      <w:proofErr w:type="spellStart"/>
      <w:r w:rsidRPr="009B5810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А.В.Гусев</w:t>
      </w:r>
      <w:proofErr w:type="spellEnd"/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Приложение № 1 к указу губернатора Воронежской области от 03 апреля 2020 г. № 138-у</w:t>
      </w:r>
    </w:p>
    <w:p w:rsidR="009B5810" w:rsidRPr="009B5810" w:rsidRDefault="009B5810" w:rsidP="009B5810">
      <w:pPr>
        <w:spacing w:after="100" w:afterAutospacing="1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spacing w:val="3"/>
          <w:sz w:val="36"/>
          <w:szCs w:val="36"/>
          <w:lang w:eastAsia="ru-RU"/>
        </w:rPr>
      </w:pPr>
      <w:r w:rsidRPr="009B5810">
        <w:rPr>
          <w:rFonts w:ascii="Arial" w:eastAsia="Times New Roman" w:hAnsi="Arial" w:cs="Arial"/>
          <w:b/>
          <w:bCs/>
          <w:spacing w:val="3"/>
          <w:sz w:val="36"/>
          <w:szCs w:val="36"/>
          <w:lang w:eastAsia="ru-RU"/>
        </w:rPr>
        <w:t>Перечень непродовольственных товаров первой необходимости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1. Санитарно-гигиеническая маска.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2. Антисептик для рук.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3. Салфетки влажные.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4. Салфетки сухие.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5. Мыло туалетное.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6. Мыло хозяйственное.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7. Паста зубная.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8. Щетка зубная.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9. Бумага туалетная.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10. Гигиенические прокладки.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11. Стиральный порошок.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12. Подгузники детские.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13. Спички, коробок.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14. Свечи.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15. Пеленка для новорожденного.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16. Шампунь детский.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17. Крем от опрелостей детский.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18. Бутылочка для кормления.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19. Соска-пустышка.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20. Бензин автомобильный.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21. Дизельное топливо.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lastRenderedPageBreak/>
        <w:t>22. Сжиженный природный газ.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23. </w:t>
      </w:r>
      <w:proofErr w:type="spell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Зоотовары</w:t>
      </w:r>
      <w:proofErr w:type="spell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(включая корма для животных и ветеринарные препараты).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24. Табачная продукция.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25. Автозапчасти (включая материалы смазочные, шины, покрышки, камеры).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26. Запасные части к сельскохозяйственной технике и оборудованию для агропромышленного комплекса.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Приложение № 2 к указу губернатора Воронежской области от 03 апреля 2020 г. № 138-у</w:t>
      </w:r>
    </w:p>
    <w:p w:rsidR="009B5810" w:rsidRPr="009B5810" w:rsidRDefault="009B5810" w:rsidP="009B5810">
      <w:pPr>
        <w:spacing w:after="100" w:afterAutospacing="1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spacing w:val="3"/>
          <w:sz w:val="36"/>
          <w:szCs w:val="36"/>
          <w:lang w:eastAsia="ru-RU"/>
        </w:rPr>
      </w:pPr>
      <w:r w:rsidRPr="009B5810">
        <w:rPr>
          <w:rFonts w:ascii="Arial" w:eastAsia="Times New Roman" w:hAnsi="Arial" w:cs="Arial"/>
          <w:b/>
          <w:bCs/>
          <w:spacing w:val="3"/>
          <w:sz w:val="36"/>
          <w:szCs w:val="36"/>
          <w:lang w:eastAsia="ru-RU"/>
        </w:rPr>
        <w:t>Перечень заболеваний, требующих соблюдения режима самоизоляции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1. 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</w:t>
      </w:r>
      <w:proofErr w:type="gram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Е</w:t>
      </w:r>
      <w:proofErr w:type="gram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10.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2. Болезни органов дыхания из числа: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2.1. Другая хроническая </w:t>
      </w:r>
      <w:proofErr w:type="spell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обструктивная</w:t>
      </w:r>
      <w:proofErr w:type="spell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легочная болезнь, классифицируемая в соответствии с МКБ-10 по диагнозу 344.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2.2. Астма, классифицируемая в соответствии с МКБ-10 по диагнозу 345.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2.3. </w:t>
      </w:r>
      <w:proofErr w:type="spell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Бронкоэктатическая</w:t>
      </w:r>
      <w:proofErr w:type="spell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болезнь, классифицируемая в соответствии с МКБ-10 по диагнозу 347.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3. Болезнь системы кровообращения - легочное сердце и нарушения легочного кровообращения, классифицируемая в соответствии с МКБ-10 по диагнозам 127.2, 127.8, 127.9.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4. Наличие трансплантированных органов и тканей, классифицируемых в соответствии с МКБ-10 по диагнозу 294.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5. Болезнь мочеполовой системы - хроническая болезнь почек 3-5 стадии, классифицируемая в соответствии с МКБ-10 по диагнозам N18.0, N18.3 - N18.5.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6. Новообразования из числа: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6.1. Злокачественные новообразования любой локализации, в том числе самостоятельных множественных локализаций, классифицируемые в соответствии с МКБ-10 по диагнозам С00-С80, С97.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6.2. Острые лейкозы, </w:t>
      </w:r>
      <w:proofErr w:type="spell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высокозлокачественные</w:t>
      </w:r>
      <w:proofErr w:type="spell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</w:t>
      </w:r>
      <w:proofErr w:type="spell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лимфомы</w:t>
      </w:r>
      <w:proofErr w:type="spell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, рецидивы и резистентные формы других </w:t>
      </w:r>
      <w:proofErr w:type="spell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лимфопролиферативных</w:t>
      </w:r>
      <w:proofErr w:type="spell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заболеваний, </w:t>
      </w:r>
      <w:proofErr w:type="gram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хронический</w:t>
      </w:r>
      <w:proofErr w:type="gram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</w:t>
      </w:r>
      <w:proofErr w:type="spell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миелолейкоз</w:t>
      </w:r>
      <w:proofErr w:type="spell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в фазах хронической акселерации и </w:t>
      </w:r>
      <w:proofErr w:type="spell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бластного</w:t>
      </w:r>
      <w:proofErr w:type="spell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криза, первичные хронические лейкозы и </w:t>
      </w:r>
      <w:proofErr w:type="spellStart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лимфомы</w:t>
      </w:r>
      <w:proofErr w:type="spellEnd"/>
      <w:r w:rsidRPr="009B5810">
        <w:rPr>
          <w:rFonts w:ascii="Arial" w:eastAsia="Times New Roman" w:hAnsi="Arial" w:cs="Arial"/>
          <w:spacing w:val="3"/>
          <w:sz w:val="24"/>
          <w:szCs w:val="24"/>
          <w:lang w:eastAsia="ru-RU"/>
        </w:rPr>
        <w:t>, классифицируемые в соответствии с МКБ-10 по диагнозам С81-С96, D46.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</w:p>
    <w:p w:rsidR="009B5810" w:rsidRPr="009B5810" w:rsidRDefault="009B5810" w:rsidP="009B581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1"/>
          <w:szCs w:val="21"/>
          <w:lang w:eastAsia="ru-RU"/>
        </w:rPr>
        <w:fldChar w:fldCharType="begin"/>
      </w:r>
      <w:r w:rsidRPr="009B5810">
        <w:rPr>
          <w:rFonts w:ascii="Arial" w:eastAsia="Times New Roman" w:hAnsi="Arial" w:cs="Arial"/>
          <w:spacing w:val="3"/>
          <w:sz w:val="21"/>
          <w:szCs w:val="21"/>
          <w:lang w:eastAsia="ru-RU"/>
        </w:rPr>
        <w:instrText xml:space="preserve"> HYPERLINK "https://rg.ru/2020/04/09/uchenye-s-pomoshchiu-3d-modeli-pokazali-kak-rasprostraniaetsia-koronavirus-v-pomeshchenii.html" \t "_top" </w:instrText>
      </w:r>
      <w:r w:rsidRPr="009B5810">
        <w:rPr>
          <w:rFonts w:ascii="Arial" w:eastAsia="Times New Roman" w:hAnsi="Arial" w:cs="Arial"/>
          <w:spacing w:val="3"/>
          <w:sz w:val="21"/>
          <w:szCs w:val="21"/>
          <w:lang w:eastAsia="ru-RU"/>
        </w:rPr>
        <w:fldChar w:fldCharType="separate"/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Open Sans" w:eastAsia="Times New Roman" w:hAnsi="Open Sans" w:cs="Times New Roman"/>
          <w:vanish/>
          <w:sz w:val="15"/>
          <w:szCs w:val="15"/>
          <w:lang w:eastAsia="ru-RU"/>
        </w:rPr>
      </w:pPr>
      <w:r w:rsidRPr="009B5810">
        <w:rPr>
          <w:rFonts w:ascii="Open Sans" w:eastAsia="Times New Roman" w:hAnsi="Open Sans" w:cs="Arial"/>
          <w:vanish/>
          <w:color w:val="0000FF"/>
          <w:spacing w:val="3"/>
          <w:sz w:val="15"/>
          <w:szCs w:val="15"/>
          <w:lang w:eastAsia="ru-RU"/>
        </w:rPr>
        <w:t>Общество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color w:val="0000FF"/>
          <w:spacing w:val="3"/>
          <w:sz w:val="21"/>
          <w:szCs w:val="21"/>
          <w:lang w:eastAsia="ru-RU"/>
        </w:rPr>
      </w:pPr>
    </w:p>
    <w:p w:rsidR="009B5810" w:rsidRPr="009B5810" w:rsidRDefault="009B5810" w:rsidP="009B5810">
      <w:pPr>
        <w:spacing w:after="0" w:line="240" w:lineRule="auto"/>
        <w:textAlignment w:val="top"/>
        <w:rPr>
          <w:rFonts w:ascii="Open Sans" w:eastAsia="Times New Roman" w:hAnsi="Open Sans" w:cs="Arial"/>
          <w:vanish/>
          <w:color w:val="0000FF"/>
          <w:spacing w:val="3"/>
          <w:sz w:val="15"/>
          <w:szCs w:val="15"/>
          <w:lang w:eastAsia="ru-RU"/>
        </w:rPr>
      </w:pPr>
      <w:r w:rsidRPr="009B5810">
        <w:rPr>
          <w:rFonts w:ascii="Open Sans" w:eastAsia="Times New Roman" w:hAnsi="Open Sans" w:cs="Arial"/>
          <w:vanish/>
          <w:color w:val="0000FF"/>
          <w:spacing w:val="3"/>
          <w:sz w:val="15"/>
          <w:szCs w:val="15"/>
          <w:lang w:eastAsia="ru-RU"/>
        </w:rPr>
        <w:t>Общество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B5810">
        <w:rPr>
          <w:rFonts w:ascii="Arial" w:eastAsia="Times New Roman" w:hAnsi="Arial" w:cs="Arial"/>
          <w:spacing w:val="3"/>
          <w:sz w:val="21"/>
          <w:szCs w:val="21"/>
          <w:lang w:eastAsia="ru-RU"/>
        </w:rPr>
        <w:fldChar w:fldCharType="end"/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</w:p>
    <w:p w:rsidR="009B5810" w:rsidRPr="009B5810" w:rsidRDefault="009B5810" w:rsidP="009B581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1"/>
          <w:szCs w:val="21"/>
          <w:lang w:eastAsia="ru-RU"/>
        </w:rPr>
        <w:fldChar w:fldCharType="begin"/>
      </w:r>
      <w:r w:rsidRPr="009B5810">
        <w:rPr>
          <w:rFonts w:ascii="Arial" w:eastAsia="Times New Roman" w:hAnsi="Arial" w:cs="Arial"/>
          <w:spacing w:val="3"/>
          <w:sz w:val="21"/>
          <w:szCs w:val="21"/>
          <w:lang w:eastAsia="ru-RU"/>
        </w:rPr>
        <w:instrText xml:space="preserve"> HYPERLINK "https://rg.ru/2020/04/10/startovala-prodazha-smartfonov-s-unikalnoj-kameroj.html?utm_source=strossle&amp;utm_medium=cpc&amp;utm_campaign=newcamhuawei&amp;utm_content=promo" \t "_top" </w:instrText>
      </w:r>
      <w:r w:rsidRPr="009B5810">
        <w:rPr>
          <w:rFonts w:ascii="Arial" w:eastAsia="Times New Roman" w:hAnsi="Arial" w:cs="Arial"/>
          <w:spacing w:val="3"/>
          <w:sz w:val="21"/>
          <w:szCs w:val="21"/>
          <w:lang w:eastAsia="ru-RU"/>
        </w:rPr>
        <w:fldChar w:fldCharType="separate"/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Open Sans" w:eastAsia="Times New Roman" w:hAnsi="Open Sans" w:cs="Times New Roman"/>
          <w:vanish/>
          <w:sz w:val="15"/>
          <w:szCs w:val="15"/>
          <w:lang w:eastAsia="ru-RU"/>
        </w:rPr>
      </w:pPr>
      <w:r w:rsidRPr="009B5810">
        <w:rPr>
          <w:rFonts w:ascii="Open Sans" w:eastAsia="Times New Roman" w:hAnsi="Open Sans" w:cs="Arial"/>
          <w:vanish/>
          <w:color w:val="0000FF"/>
          <w:spacing w:val="3"/>
          <w:sz w:val="15"/>
          <w:szCs w:val="15"/>
          <w:lang w:eastAsia="ru-RU"/>
        </w:rPr>
        <w:t>Реклама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B5810">
        <w:rPr>
          <w:rFonts w:ascii="Arial" w:eastAsia="Times New Roman" w:hAnsi="Arial" w:cs="Arial"/>
          <w:spacing w:val="3"/>
          <w:sz w:val="21"/>
          <w:szCs w:val="21"/>
          <w:lang w:eastAsia="ru-RU"/>
        </w:rPr>
        <w:fldChar w:fldCharType="end"/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1"/>
          <w:szCs w:val="21"/>
          <w:lang w:eastAsia="ru-RU"/>
        </w:rPr>
        <w:fldChar w:fldCharType="begin"/>
      </w:r>
      <w:r w:rsidRPr="009B5810">
        <w:rPr>
          <w:rFonts w:ascii="Arial" w:eastAsia="Times New Roman" w:hAnsi="Arial" w:cs="Arial"/>
          <w:spacing w:val="3"/>
          <w:sz w:val="21"/>
          <w:szCs w:val="21"/>
          <w:lang w:eastAsia="ru-RU"/>
        </w:rPr>
        <w:instrText xml:space="preserve"> HYPERLINK "https://rg.ru/2020/04/10/prezident-bk-himki-dmitrij-golubkov-obratilsia-k-bolelshchikam-komandy.html" \t "_top" </w:instrText>
      </w:r>
      <w:r w:rsidRPr="009B5810">
        <w:rPr>
          <w:rFonts w:ascii="Arial" w:eastAsia="Times New Roman" w:hAnsi="Arial" w:cs="Arial"/>
          <w:spacing w:val="3"/>
          <w:sz w:val="21"/>
          <w:szCs w:val="21"/>
          <w:lang w:eastAsia="ru-RU"/>
        </w:rPr>
        <w:fldChar w:fldCharType="separate"/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Open Sans" w:eastAsia="Times New Roman" w:hAnsi="Open Sans" w:cs="Times New Roman"/>
          <w:vanish/>
          <w:sz w:val="15"/>
          <w:szCs w:val="15"/>
          <w:lang w:eastAsia="ru-RU"/>
        </w:rPr>
      </w:pPr>
      <w:r w:rsidRPr="009B5810">
        <w:rPr>
          <w:rFonts w:ascii="Open Sans" w:eastAsia="Times New Roman" w:hAnsi="Open Sans" w:cs="Arial"/>
          <w:vanish/>
          <w:color w:val="0000FF"/>
          <w:spacing w:val="3"/>
          <w:sz w:val="15"/>
          <w:szCs w:val="15"/>
          <w:lang w:eastAsia="ru-RU"/>
        </w:rPr>
        <w:t>Спорт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color w:val="0000FF"/>
          <w:spacing w:val="3"/>
          <w:sz w:val="21"/>
          <w:szCs w:val="21"/>
          <w:lang w:eastAsia="ru-RU"/>
        </w:rPr>
      </w:pPr>
    </w:p>
    <w:p w:rsidR="009B5810" w:rsidRPr="009B5810" w:rsidRDefault="009B5810" w:rsidP="009B5810">
      <w:pPr>
        <w:spacing w:after="0" w:line="240" w:lineRule="auto"/>
        <w:textAlignment w:val="top"/>
        <w:rPr>
          <w:rFonts w:ascii="Open Sans" w:eastAsia="Times New Roman" w:hAnsi="Open Sans" w:cs="Arial"/>
          <w:vanish/>
          <w:color w:val="0000FF"/>
          <w:spacing w:val="3"/>
          <w:sz w:val="15"/>
          <w:szCs w:val="15"/>
          <w:lang w:eastAsia="ru-RU"/>
        </w:rPr>
      </w:pPr>
      <w:r w:rsidRPr="009B5810">
        <w:rPr>
          <w:rFonts w:ascii="Open Sans" w:eastAsia="Times New Roman" w:hAnsi="Open Sans" w:cs="Arial"/>
          <w:vanish/>
          <w:color w:val="0000FF"/>
          <w:spacing w:val="3"/>
          <w:sz w:val="15"/>
          <w:szCs w:val="15"/>
          <w:lang w:eastAsia="ru-RU"/>
        </w:rPr>
        <w:t>Спорт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B5810">
        <w:rPr>
          <w:rFonts w:ascii="Arial" w:eastAsia="Times New Roman" w:hAnsi="Arial" w:cs="Arial"/>
          <w:spacing w:val="3"/>
          <w:sz w:val="21"/>
          <w:szCs w:val="21"/>
          <w:lang w:eastAsia="ru-RU"/>
        </w:rPr>
        <w:fldChar w:fldCharType="end"/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B5810">
        <w:rPr>
          <w:rFonts w:ascii="Arial" w:eastAsia="Times New Roman" w:hAnsi="Arial" w:cs="Arial"/>
          <w:spacing w:val="3"/>
          <w:sz w:val="21"/>
          <w:szCs w:val="21"/>
          <w:lang w:eastAsia="ru-RU"/>
        </w:rPr>
        <w:fldChar w:fldCharType="begin"/>
      </w:r>
      <w:r w:rsidRPr="009B5810">
        <w:rPr>
          <w:rFonts w:ascii="Arial" w:eastAsia="Times New Roman" w:hAnsi="Arial" w:cs="Arial"/>
          <w:spacing w:val="3"/>
          <w:sz w:val="21"/>
          <w:szCs w:val="21"/>
          <w:lang w:eastAsia="ru-RU"/>
        </w:rPr>
        <w:instrText xml:space="preserve"> HYPERLINK "https://rg.ru/2020/04/11/rejs-iz-antali-otlozhen-iz-za-vvedeniia-turciej-komendantskogo-chasa.html" \t "_top" </w:instrText>
      </w:r>
      <w:r w:rsidRPr="009B5810">
        <w:rPr>
          <w:rFonts w:ascii="Arial" w:eastAsia="Times New Roman" w:hAnsi="Arial" w:cs="Arial"/>
          <w:spacing w:val="3"/>
          <w:sz w:val="21"/>
          <w:szCs w:val="21"/>
          <w:lang w:eastAsia="ru-RU"/>
        </w:rPr>
        <w:fldChar w:fldCharType="separate"/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Open Sans" w:eastAsia="Times New Roman" w:hAnsi="Open Sans" w:cs="Times New Roman"/>
          <w:vanish/>
          <w:sz w:val="15"/>
          <w:szCs w:val="15"/>
          <w:lang w:eastAsia="ru-RU"/>
        </w:rPr>
      </w:pPr>
      <w:r w:rsidRPr="009B5810">
        <w:rPr>
          <w:rFonts w:ascii="Open Sans" w:eastAsia="Times New Roman" w:hAnsi="Open Sans" w:cs="Arial"/>
          <w:vanish/>
          <w:color w:val="0000FF"/>
          <w:spacing w:val="3"/>
          <w:sz w:val="15"/>
          <w:szCs w:val="15"/>
          <w:lang w:eastAsia="ru-RU"/>
        </w:rPr>
        <w:t>Экономика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color w:val="0000FF"/>
          <w:spacing w:val="3"/>
          <w:sz w:val="21"/>
          <w:szCs w:val="21"/>
          <w:lang w:eastAsia="ru-RU"/>
        </w:rPr>
      </w:pPr>
    </w:p>
    <w:p w:rsidR="009B5810" w:rsidRPr="009B5810" w:rsidRDefault="009B5810" w:rsidP="009B5810">
      <w:pPr>
        <w:spacing w:after="0" w:line="240" w:lineRule="auto"/>
        <w:textAlignment w:val="top"/>
        <w:rPr>
          <w:rFonts w:ascii="Open Sans" w:eastAsia="Times New Roman" w:hAnsi="Open Sans" w:cs="Arial"/>
          <w:vanish/>
          <w:color w:val="0000FF"/>
          <w:spacing w:val="3"/>
          <w:sz w:val="15"/>
          <w:szCs w:val="15"/>
          <w:lang w:eastAsia="ru-RU"/>
        </w:rPr>
      </w:pPr>
      <w:r w:rsidRPr="009B5810">
        <w:rPr>
          <w:rFonts w:ascii="Open Sans" w:eastAsia="Times New Roman" w:hAnsi="Open Sans" w:cs="Arial"/>
          <w:vanish/>
          <w:color w:val="0000FF"/>
          <w:spacing w:val="3"/>
          <w:sz w:val="15"/>
          <w:szCs w:val="15"/>
          <w:lang w:eastAsia="ru-RU"/>
        </w:rPr>
        <w:t>Экономика</w:t>
      </w:r>
    </w:p>
    <w:p w:rsidR="009B5810" w:rsidRPr="009B5810" w:rsidRDefault="009B5810" w:rsidP="009B5810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1"/>
          <w:szCs w:val="21"/>
          <w:lang w:eastAsia="ru-RU"/>
        </w:rPr>
      </w:pPr>
      <w:r w:rsidRPr="009B5810">
        <w:rPr>
          <w:rFonts w:ascii="Arial" w:eastAsia="Times New Roman" w:hAnsi="Arial" w:cs="Arial"/>
          <w:spacing w:val="3"/>
          <w:sz w:val="21"/>
          <w:szCs w:val="21"/>
          <w:lang w:eastAsia="ru-RU"/>
        </w:rPr>
        <w:fldChar w:fldCharType="end"/>
      </w:r>
    </w:p>
    <w:p w:rsidR="00EE3A43" w:rsidRDefault="009B5810" w:rsidP="009B5810">
      <w:bookmarkStart w:id="0" w:name="_GoBack"/>
      <w:bookmarkEnd w:id="0"/>
    </w:p>
    <w:sectPr w:rsidR="00EE3A43" w:rsidSect="009B58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E8"/>
    <w:rsid w:val="00315653"/>
    <w:rsid w:val="009B5810"/>
    <w:rsid w:val="00B53594"/>
    <w:rsid w:val="00D2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7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95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147"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71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2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342">
                      <w:marLeft w:val="0"/>
                      <w:marRight w:val="0"/>
                      <w:marTop w:val="15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7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28966">
                      <w:marLeft w:val="0"/>
                      <w:marRight w:val="0"/>
                      <w:marTop w:val="15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2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5840">
                      <w:marLeft w:val="0"/>
                      <w:marRight w:val="0"/>
                      <w:marTop w:val="15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6708">
                      <w:marLeft w:val="0"/>
                      <w:marRight w:val="0"/>
                      <w:marTop w:val="15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0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8989">
                      <w:marLeft w:val="0"/>
                      <w:marRight w:val="0"/>
                      <w:marTop w:val="15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7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6978">
                      <w:marLeft w:val="0"/>
                      <w:marRight w:val="0"/>
                      <w:marTop w:val="15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0/03/22/voronezh-ukaz113-reg-dok.html" TargetMode="External"/><Relationship Id="rId5" Type="http://schemas.openxmlformats.org/officeDocument/2006/relationships/hyperlink" Target="https://rg.ru/2020/04/02/prezident-ukaz239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2657</Words>
  <Characters>15146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</dc:creator>
  <cp:keywords/>
  <dc:description/>
  <cp:lastModifiedBy>wasch</cp:lastModifiedBy>
  <cp:revision>3</cp:revision>
  <dcterms:created xsi:type="dcterms:W3CDTF">2020-04-13T10:59:00Z</dcterms:created>
  <dcterms:modified xsi:type="dcterms:W3CDTF">2020-04-13T11:02:00Z</dcterms:modified>
</cp:coreProperties>
</file>