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28" w:rsidRDefault="000A7E2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FE4">
        <w:rPr>
          <w:rFonts w:ascii="Times New Roman" w:eastAsia="Times New Roman" w:hAnsi="Times New Roman" w:cs="Times New Roman"/>
          <w:sz w:val="28"/>
          <w:szCs w:val="28"/>
          <w:lang w:eastAsia="ru-RU"/>
        </w:rPr>
        <w:t xml:space="preserve"> </w:t>
      </w:r>
    </w:p>
    <w:p w:rsidR="000B344A" w:rsidRPr="003F6FE4" w:rsidRDefault="000A7E28" w:rsidP="00DC2F2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B344A" w:rsidRPr="003F6FE4">
        <w:rPr>
          <w:rFonts w:ascii="Times New Roman" w:eastAsia="Times New Roman" w:hAnsi="Times New Roman" w:cs="Times New Roman"/>
          <w:b/>
          <w:sz w:val="28"/>
          <w:szCs w:val="28"/>
          <w:lang w:eastAsia="ru-RU"/>
        </w:rPr>
        <w:t>АДМИНИСТРАЦИЯ</w:t>
      </w:r>
    </w:p>
    <w:p w:rsidR="000B344A" w:rsidRPr="003F6FE4" w:rsidRDefault="000A7E28" w:rsidP="00DC2F20">
      <w:pPr>
        <w:spacing w:after="0" w:line="240" w:lineRule="auto"/>
        <w:ind w:firstLine="709"/>
        <w:jc w:val="center"/>
        <w:rPr>
          <w:rFonts w:ascii="Times New Roman" w:eastAsia="Times New Roman" w:hAnsi="Times New Roman" w:cs="Times New Roman"/>
          <w:b/>
          <w:sz w:val="28"/>
          <w:szCs w:val="28"/>
          <w:lang w:eastAsia="ru-RU"/>
        </w:rPr>
      </w:pPr>
      <w:r w:rsidRPr="003F6FE4">
        <w:rPr>
          <w:rFonts w:ascii="Times New Roman" w:eastAsia="Times New Roman" w:hAnsi="Times New Roman" w:cs="Times New Roman"/>
          <w:b/>
          <w:sz w:val="28"/>
          <w:szCs w:val="28"/>
          <w:lang w:eastAsia="ru-RU"/>
        </w:rPr>
        <w:t>НОВОГОЛЬЕЛАНСКОГО</w:t>
      </w:r>
      <w:r w:rsidR="000B344A" w:rsidRPr="003F6FE4">
        <w:rPr>
          <w:rFonts w:ascii="Times New Roman" w:eastAsia="Times New Roman" w:hAnsi="Times New Roman" w:cs="Times New Roman"/>
          <w:b/>
          <w:sz w:val="28"/>
          <w:szCs w:val="28"/>
          <w:lang w:eastAsia="ru-RU"/>
        </w:rPr>
        <w:t xml:space="preserve"> СЕЛЬСКОГО ПОСЕЛЕНИЯ</w:t>
      </w:r>
    </w:p>
    <w:p w:rsidR="000B344A" w:rsidRPr="003F6FE4"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3F6FE4">
        <w:rPr>
          <w:rFonts w:ascii="Times New Roman" w:eastAsia="Times New Roman" w:hAnsi="Times New Roman" w:cs="Times New Roman"/>
          <w:b/>
          <w:sz w:val="28"/>
          <w:szCs w:val="28"/>
          <w:lang w:eastAsia="ru-RU"/>
        </w:rPr>
        <w:t>ГРИБАНОВСКОГО МУНИЦИПАЛЬНОГО РАЙОНА</w:t>
      </w:r>
    </w:p>
    <w:p w:rsidR="000B344A" w:rsidRPr="003F6FE4"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3F6FE4">
        <w:rPr>
          <w:rFonts w:ascii="Times New Roman" w:eastAsia="Times New Roman" w:hAnsi="Times New Roman" w:cs="Times New Roman"/>
          <w:b/>
          <w:sz w:val="28"/>
          <w:szCs w:val="28"/>
          <w:lang w:eastAsia="ru-RU"/>
        </w:rPr>
        <w:t>ВОРОНЕЖСКОЙ ОБЛАСТИ</w:t>
      </w:r>
    </w:p>
    <w:p w:rsidR="000B344A" w:rsidRPr="003F6FE4" w:rsidRDefault="000B344A" w:rsidP="00DC2F20">
      <w:pPr>
        <w:spacing w:after="0" w:line="240" w:lineRule="auto"/>
        <w:ind w:firstLine="709"/>
        <w:jc w:val="center"/>
        <w:rPr>
          <w:rFonts w:ascii="Times New Roman" w:eastAsia="Times New Roman" w:hAnsi="Times New Roman" w:cs="Times New Roman"/>
          <w:b/>
          <w:sz w:val="28"/>
          <w:szCs w:val="28"/>
          <w:lang w:eastAsia="ru-RU"/>
        </w:rPr>
      </w:pPr>
    </w:p>
    <w:p w:rsidR="000B344A" w:rsidRPr="003F6FE4"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3F6FE4">
        <w:rPr>
          <w:rFonts w:ascii="Times New Roman" w:eastAsia="Times New Roman" w:hAnsi="Times New Roman" w:cs="Times New Roman"/>
          <w:b/>
          <w:sz w:val="28"/>
          <w:szCs w:val="28"/>
          <w:lang w:eastAsia="ru-RU"/>
        </w:rPr>
        <w:t>ПОСТАНОВЛЕНИЕ</w:t>
      </w:r>
    </w:p>
    <w:p w:rsidR="000B344A" w:rsidRPr="003F6FE4"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B344A" w:rsidRPr="00DC2F20" w:rsidRDefault="003F6FE4"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сентября</w:t>
      </w:r>
      <w:r w:rsidR="000B344A" w:rsidRPr="00DC2F20">
        <w:rPr>
          <w:rFonts w:ascii="Times New Roman" w:eastAsia="Times New Roman" w:hAnsi="Times New Roman" w:cs="Times New Roman"/>
          <w:sz w:val="28"/>
          <w:szCs w:val="28"/>
          <w:lang w:eastAsia="ru-RU"/>
        </w:rPr>
        <w:t xml:space="preserve"> 2023 г. № </w:t>
      </w:r>
      <w:r>
        <w:rPr>
          <w:rFonts w:ascii="Times New Roman" w:eastAsia="Times New Roman" w:hAnsi="Times New Roman" w:cs="Times New Roman"/>
          <w:sz w:val="28"/>
          <w:szCs w:val="28"/>
          <w:lang w:eastAsia="ru-RU"/>
        </w:rPr>
        <w:t>38</w:t>
      </w:r>
    </w:p>
    <w:p w:rsidR="000B344A" w:rsidRPr="00DC2F20" w:rsidRDefault="000A7E28" w:rsidP="00DC2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Новогольелань</w:t>
      </w:r>
      <w:proofErr w:type="spellEnd"/>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r w:rsidRPr="00DC2F20">
        <w:rPr>
          <w:lang w:eastAsia="ru-RU"/>
        </w:rPr>
        <w:t xml:space="preserve">В </w:t>
      </w:r>
      <w:proofErr w:type="gramStart"/>
      <w:r w:rsidRPr="00DC2F20">
        <w:rPr>
          <w:lang w:eastAsia="ru-RU"/>
        </w:rPr>
        <w:t>соответствии</w:t>
      </w:r>
      <w:proofErr w:type="gramEnd"/>
      <w:r w:rsidRPr="00DC2F20">
        <w:rPr>
          <w:lang w:eastAsia="ru-RU"/>
        </w:rPr>
        <w:t xml:space="preserve"> с </w:t>
      </w:r>
      <w:r w:rsidR="0059615B" w:rsidRPr="00DC2F20">
        <w:rPr>
          <w:lang w:eastAsia="ru-RU"/>
        </w:rPr>
        <w:t xml:space="preserve">Земельным кодексом Российской Федерации, </w:t>
      </w:r>
      <w:r w:rsidRPr="00DC2F20">
        <w:rPr>
          <w:lang w:eastAsia="ru-RU"/>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w:t>
      </w:r>
      <w:proofErr w:type="gramStart"/>
      <w:r w:rsidRPr="00DC2F20">
        <w:rPr>
          <w:lang w:eastAsia="ru-RU"/>
        </w:rPr>
        <w:t>муниципальных услуг»</w:t>
      </w:r>
      <w:r w:rsidR="0059615B" w:rsidRPr="00DC2F20">
        <w:rPr>
          <w:lang w:eastAsia="ru-RU"/>
        </w:rPr>
        <w:t>,</w:t>
      </w:r>
      <w:r w:rsidR="00DC2F20">
        <w:rPr>
          <w:lang w:eastAsia="ru-RU"/>
        </w:rPr>
        <w:t xml:space="preserve"> </w:t>
      </w:r>
      <w:r w:rsidRPr="00DC2F20">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0A7E28">
        <w:t>Новогольеланского</w:t>
      </w:r>
      <w:proofErr w:type="spellEnd"/>
      <w:r w:rsidR="000B344A" w:rsidRPr="00DC2F20">
        <w:t xml:space="preserve"> сельского поселения Грибановского муниципального</w:t>
      </w:r>
      <w:proofErr w:type="gramEnd"/>
      <w:r w:rsidR="000B344A" w:rsidRPr="00DC2F20">
        <w:t xml:space="preserve">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proofErr w:type="spellStart"/>
      <w:r w:rsidR="000A7E28">
        <w:rPr>
          <w:rFonts w:ascii="Times New Roman" w:eastAsia="Arial Unicode MS" w:hAnsi="Times New Roman" w:cs="Times New Roman"/>
          <w:sz w:val="28"/>
          <w:szCs w:val="28"/>
          <w:lang w:eastAsia="ru-RU" w:bidi="ru-RU"/>
        </w:rPr>
        <w:t>Новогольеланского</w:t>
      </w:r>
      <w:proofErr w:type="spellEnd"/>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0A7E28"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«29»ноября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103</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 xml:space="preserve">или государственная собственность на которые </w:t>
      </w:r>
      <w:r w:rsidR="003548F8" w:rsidRPr="003548F8">
        <w:rPr>
          <w:rFonts w:ascii="Times New Roman" w:hAnsi="Times New Roman" w:cs="Times New Roman"/>
          <w:b w:val="0"/>
          <w:sz w:val="28"/>
          <w:szCs w:val="28"/>
        </w:rPr>
        <w:lastRenderedPageBreak/>
        <w:t>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CB348C" w:rsidP="003548F8">
      <w:pPr>
        <w:pStyle w:val="Title"/>
        <w:spacing w:before="0" w:after="0"/>
        <w:ind w:firstLine="709"/>
        <w:jc w:val="both"/>
        <w:rPr>
          <w:rFonts w:ascii="Times New Roman" w:hAnsi="Times New Roman" w:cs="Times New Roman"/>
          <w:b w:val="0"/>
          <w:sz w:val="28"/>
          <w:szCs w:val="28"/>
        </w:rPr>
      </w:pPr>
      <w:r>
        <w:rPr>
          <w:rFonts w:ascii="Times New Roman" w:eastAsia="Arial Unicode MS" w:hAnsi="Times New Roman" w:cs="Times New Roman"/>
          <w:b w:val="0"/>
          <w:sz w:val="28"/>
          <w:szCs w:val="28"/>
          <w:lang w:bidi="ru-RU"/>
        </w:rPr>
        <w:t xml:space="preserve"> </w:t>
      </w:r>
      <w:r w:rsidR="003548F8" w:rsidRPr="003548F8">
        <w:rPr>
          <w:rFonts w:ascii="Times New Roman" w:hAnsi="Times New Roman" w:cs="Times New Roman"/>
          <w:b w:val="0"/>
          <w:bCs w:val="0"/>
          <w:sz w:val="28"/>
          <w:szCs w:val="28"/>
        </w:rPr>
        <w:t xml:space="preserve"> </w:t>
      </w:r>
      <w:proofErr w:type="gramStart"/>
      <w:r>
        <w:rPr>
          <w:rFonts w:ascii="Times New Roman" w:eastAsia="Arial Unicode MS" w:hAnsi="Times New Roman" w:cs="Times New Roman"/>
          <w:b w:val="0"/>
          <w:sz w:val="28"/>
          <w:szCs w:val="28"/>
          <w:lang w:bidi="ru-RU"/>
        </w:rPr>
        <w:t>- от «14»апреля 2023 г. №20</w:t>
      </w:r>
      <w:r w:rsidR="003548F8" w:rsidRPr="003548F8">
        <w:rPr>
          <w:rFonts w:ascii="Times New Roman" w:eastAsia="Arial Unicode MS" w:hAnsi="Times New Roman" w:cs="Times New Roman"/>
          <w:b w:val="0"/>
          <w:sz w:val="28"/>
          <w:szCs w:val="28"/>
          <w:lang w:bidi="ru-RU"/>
        </w:rPr>
        <w:t xml:space="preserve"> </w:t>
      </w:r>
      <w:r w:rsidR="003548F8">
        <w:rPr>
          <w:rFonts w:ascii="Times New Roman" w:eastAsia="Arial Unicode MS" w:hAnsi="Times New Roman" w:cs="Times New Roman"/>
          <w:b w:val="0"/>
          <w:sz w:val="28"/>
          <w:szCs w:val="28"/>
          <w:lang w:bidi="ru-RU"/>
        </w:rPr>
        <w:t>«</w:t>
      </w:r>
      <w:r w:rsidR="003548F8" w:rsidRPr="003548F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3548F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proofErr w:type="spellStart"/>
      <w:r>
        <w:rPr>
          <w:rFonts w:ascii="Times New Roman" w:hAnsi="Times New Roman" w:cs="Times New Roman"/>
          <w:b w:val="0"/>
          <w:sz w:val="28"/>
          <w:szCs w:val="28"/>
        </w:rPr>
        <w:t>Новогольеланского</w:t>
      </w:r>
      <w:proofErr w:type="spellEnd"/>
      <w:r w:rsidR="003548F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29.11</w:t>
      </w:r>
      <w:r w:rsidR="003548F8" w:rsidRPr="003548F8">
        <w:rPr>
          <w:rFonts w:ascii="Times New Roman" w:hAnsi="Times New Roman" w:cs="Times New Roman"/>
          <w:b w:val="0"/>
          <w:sz w:val="28"/>
          <w:szCs w:val="28"/>
        </w:rPr>
        <w:t xml:space="preserve">.2016 № </w:t>
      </w:r>
      <w:r>
        <w:rPr>
          <w:rFonts w:ascii="Times New Roman" w:hAnsi="Times New Roman" w:cs="Times New Roman"/>
          <w:b w:val="0"/>
          <w:sz w:val="28"/>
          <w:szCs w:val="28"/>
        </w:rPr>
        <w:t>103</w:t>
      </w:r>
      <w:r w:rsidR="003548F8">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w:t>
      </w:r>
      <w:r w:rsidR="00CB348C">
        <w:rPr>
          <w:rFonts w:ascii="Times New Roman" w:eastAsia="Times New Roman" w:hAnsi="Times New Roman" w:cs="Times New Roman"/>
          <w:sz w:val="28"/>
          <w:szCs w:val="28"/>
          <w:lang w:eastAsia="ru-RU"/>
        </w:rPr>
        <w:t xml:space="preserve">пальных правовых актов </w:t>
      </w:r>
      <w:proofErr w:type="spellStart"/>
      <w:r w:rsidR="00CB348C">
        <w:rPr>
          <w:rFonts w:ascii="Times New Roman" w:eastAsia="Times New Roman" w:hAnsi="Times New Roman" w:cs="Times New Roman"/>
          <w:sz w:val="28"/>
          <w:szCs w:val="28"/>
          <w:lang w:eastAsia="ru-RU"/>
        </w:rPr>
        <w:t>Новогольеланского</w:t>
      </w:r>
      <w:proofErr w:type="spellEnd"/>
      <w:r w:rsidR="00CB348C">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сельского поселения и размещени</w:t>
      </w:r>
      <w:r w:rsidR="00CB348C">
        <w:rPr>
          <w:rFonts w:ascii="Times New Roman" w:eastAsia="Times New Roman" w:hAnsi="Times New Roman" w:cs="Times New Roman"/>
          <w:sz w:val="28"/>
          <w:szCs w:val="28"/>
          <w:lang w:eastAsia="ru-RU"/>
        </w:rPr>
        <w:t xml:space="preserve">я на официальном сайте </w:t>
      </w:r>
      <w:proofErr w:type="spellStart"/>
      <w:r w:rsidR="00CB348C">
        <w:rPr>
          <w:rFonts w:ascii="Times New Roman" w:eastAsia="Times New Roman" w:hAnsi="Times New Roman" w:cs="Times New Roman"/>
          <w:sz w:val="28"/>
          <w:szCs w:val="28"/>
          <w:lang w:eastAsia="ru-RU"/>
        </w:rPr>
        <w:t>Новогольеланского</w:t>
      </w:r>
      <w:proofErr w:type="spellEnd"/>
      <w:r w:rsidR="00CB348C">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14475" w:type="dxa"/>
        <w:tblLook w:val="04A0" w:firstRow="1" w:lastRow="0" w:firstColumn="1" w:lastColumn="0" w:noHBand="0" w:noVBand="1"/>
      </w:tblPr>
      <w:tblGrid>
        <w:gridCol w:w="7905"/>
        <w:gridCol w:w="3285"/>
        <w:gridCol w:w="3285"/>
      </w:tblGrid>
      <w:tr w:rsidR="000B344A" w:rsidRPr="00DC2F20" w:rsidTr="00CB348C">
        <w:tc>
          <w:tcPr>
            <w:tcW w:w="7905"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r w:rsidR="00CB348C">
              <w:rPr>
                <w:rFonts w:ascii="Times New Roman" w:eastAsia="Times New Roman" w:hAnsi="Times New Roman" w:cs="Times New Roman"/>
                <w:sz w:val="28"/>
                <w:szCs w:val="28"/>
              </w:rPr>
              <w:t xml:space="preserve">                                  </w:t>
            </w:r>
            <w:proofErr w:type="spellStart"/>
            <w:r w:rsidR="00CB348C">
              <w:rPr>
                <w:rFonts w:ascii="Times New Roman" w:eastAsia="Times New Roman" w:hAnsi="Times New Roman" w:cs="Times New Roman"/>
                <w:sz w:val="28"/>
                <w:szCs w:val="28"/>
              </w:rPr>
              <w:t>В.А.Шитов</w:t>
            </w:r>
            <w:proofErr w:type="spellEnd"/>
          </w:p>
        </w:tc>
        <w:tc>
          <w:tcPr>
            <w:tcW w:w="3285" w:type="dxa"/>
          </w:tcPr>
          <w:p w:rsidR="000B344A" w:rsidRPr="00DC2F20" w:rsidRDefault="000B344A" w:rsidP="00CB348C">
            <w:pPr>
              <w:spacing w:after="0" w:line="240" w:lineRule="auto"/>
              <w:ind w:left="2245" w:hanging="1536"/>
              <w:jc w:val="both"/>
              <w:rPr>
                <w:rFonts w:ascii="Times New Roman" w:eastAsia="Times New Roman" w:hAnsi="Times New Roman" w:cs="Times New Roman"/>
                <w:sz w:val="28"/>
                <w:szCs w:val="28"/>
              </w:rPr>
            </w:pPr>
          </w:p>
        </w:tc>
        <w:tc>
          <w:tcPr>
            <w:tcW w:w="3285" w:type="dxa"/>
            <w:hideMark/>
          </w:tcPr>
          <w:p w:rsidR="000B344A" w:rsidRPr="00DC2F20" w:rsidRDefault="00CB348C"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44A" w:rsidRPr="00DC2F20">
              <w:rPr>
                <w:rFonts w:ascii="Times New Roman" w:eastAsia="Times New Roman" w:hAnsi="Times New Roman" w:cs="Times New Roman"/>
                <w:sz w:val="28"/>
                <w:szCs w:val="28"/>
              </w:rPr>
              <w:t xml:space="preserve"> </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CB348C" w:rsidP="00DC2F20">
      <w:pPr>
        <w:spacing w:after="0" w:line="240" w:lineRule="auto"/>
        <w:ind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Новогольеланского</w:t>
      </w:r>
      <w:proofErr w:type="spellEnd"/>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3F6FE4"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«20»сентября 2023 г. № 38</w:t>
      </w:r>
      <w:bookmarkStart w:id="0" w:name="_GoBack"/>
      <w:bookmarkEnd w:id="0"/>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регулирует отношения, возникающие в связи с</w:t>
      </w:r>
      <w:r w:rsidR="00CB348C">
        <w:rPr>
          <w:rFonts w:ascii="Times New Roman" w:hAnsi="Times New Roman" w:cs="Times New Roman"/>
          <w:sz w:val="28"/>
          <w:szCs w:val="28"/>
        </w:rPr>
        <w:t xml:space="preserve"> предоставлением администрацией </w:t>
      </w:r>
      <w:proofErr w:type="spellStart"/>
      <w:r w:rsidR="00CB348C">
        <w:rPr>
          <w:rFonts w:ascii="Times New Roman" w:hAnsi="Times New Roman" w:cs="Times New Roman"/>
          <w:sz w:val="28"/>
          <w:szCs w:val="28"/>
        </w:rPr>
        <w:t>Новогольеланского</w:t>
      </w:r>
      <w:proofErr w:type="spellEnd"/>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00CB348C">
        <w:rPr>
          <w:rFonts w:ascii="Times New Roman" w:hAnsi="Times New Roman" w:cs="Times New Roman"/>
          <w:sz w:val="28"/>
          <w:szCs w:val="28"/>
        </w:rPr>
        <w:t xml:space="preserve">на территории </w:t>
      </w:r>
      <w:proofErr w:type="spellStart"/>
      <w:r w:rsidR="00CB348C">
        <w:rPr>
          <w:rFonts w:ascii="Times New Roman" w:hAnsi="Times New Roman" w:cs="Times New Roman"/>
          <w:sz w:val="28"/>
          <w:szCs w:val="28"/>
        </w:rPr>
        <w:t>Новогольеланского</w:t>
      </w:r>
      <w:proofErr w:type="spellEnd"/>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proofErr w:type="spellStart"/>
      <w:r w:rsidR="00CB348C">
        <w:rPr>
          <w:rFonts w:ascii="Times New Roman" w:hAnsi="Times New Roman" w:cs="Times New Roman"/>
          <w:sz w:val="28"/>
          <w:szCs w:val="28"/>
        </w:rPr>
        <w:t>Новогольеланского</w:t>
      </w:r>
      <w:proofErr w:type="spellEnd"/>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proofErr w:type="spellStart"/>
      <w:r w:rsidR="00CB348C">
        <w:rPr>
          <w:sz w:val="28"/>
          <w:szCs w:val="28"/>
        </w:rPr>
        <w:t>Новогольеланского</w:t>
      </w:r>
      <w:proofErr w:type="spellEnd"/>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На оф</w:t>
      </w:r>
      <w:r w:rsidR="00CB348C">
        <w:rPr>
          <w:rFonts w:ascii="Times New Roman" w:hAnsi="Times New Roman" w:cs="Times New Roman"/>
          <w:sz w:val="28"/>
          <w:szCs w:val="28"/>
        </w:rPr>
        <w:t xml:space="preserve">ициальном сайте Администрации </w:t>
      </w:r>
      <w:proofErr w:type="spellStart"/>
      <w:r w:rsidR="00CB348C">
        <w:rPr>
          <w:rFonts w:ascii="Times New Roman" w:hAnsi="Times New Roman" w:cs="Times New Roman"/>
          <w:sz w:val="28"/>
          <w:szCs w:val="28"/>
        </w:rPr>
        <w:t>Новогольеланского</w:t>
      </w:r>
      <w:proofErr w:type="spellEnd"/>
      <w:r w:rsidR="00CB348C">
        <w:rPr>
          <w:rFonts w:ascii="Times New Roman" w:hAnsi="Times New Roman" w:cs="Times New Roman"/>
          <w:sz w:val="28"/>
          <w:szCs w:val="28"/>
        </w:rPr>
        <w:t xml:space="preserve"> сельского поселения</w:t>
      </w:r>
      <w:r w:rsidR="001A55B4" w:rsidRPr="00DC2F20">
        <w:rPr>
          <w:rFonts w:ascii="Times New Roman" w:hAnsi="Times New Roman" w:cs="Times New Roman"/>
          <w:sz w:val="28"/>
          <w:szCs w:val="28"/>
        </w:rPr>
        <w:t>(http://</w:t>
      </w:r>
      <w:r w:rsidR="00CB348C" w:rsidRPr="00CB348C">
        <w:rPr>
          <w:rFonts w:ascii="Times New Roman" w:hAnsi="Times New Roman" w:cs="Times New Roman"/>
          <w:sz w:val="28"/>
          <w:szCs w:val="28"/>
        </w:rPr>
        <w:t>newgolen-grib.ru</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w:t>
      </w:r>
      <w:proofErr w:type="gramEnd"/>
      <w:r w:rsidR="00BE6795" w:rsidRPr="00DC2F20">
        <w:rPr>
          <w:rFonts w:ascii="Times New Roman" w:hAnsi="Times New Roman" w:cs="Times New Roman"/>
          <w:sz w:val="28"/>
          <w:szCs w:val="28"/>
        </w:rPr>
        <w:t xml:space="preserve">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1A55B4" w:rsidRPr="00DC2F20">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proofErr w:type="spellStart"/>
      <w:r w:rsidR="00CB348C">
        <w:rPr>
          <w:rFonts w:ascii="Times New Roman" w:hAnsi="Times New Roman" w:cs="Times New Roman"/>
          <w:sz w:val="28"/>
          <w:szCs w:val="28"/>
        </w:rPr>
        <w:t>Новогольеланского</w:t>
      </w:r>
      <w:proofErr w:type="spellEnd"/>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2" w:name="Par84"/>
      <w:bookmarkEnd w:id="2"/>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w:t>
      </w:r>
      <w:r w:rsidR="0056549F" w:rsidRPr="00DC2F20">
        <w:rPr>
          <w:rFonts w:ascii="Times New Roman" w:eastAsia="Times New Roman" w:hAnsi="Times New Roman" w:cs="Times New Roman"/>
          <w:sz w:val="28"/>
          <w:szCs w:val="28"/>
          <w:lang w:eastAsia="ru-RU"/>
        </w:rPr>
        <w:lastRenderedPageBreak/>
        <w:t xml:space="preserve">организациями, участвующими в предоставлении муниципальных услуг, утвержденным решением Совета народных депутатов </w:t>
      </w:r>
      <w:proofErr w:type="spellStart"/>
      <w:r w:rsidR="00CB348C">
        <w:rPr>
          <w:rFonts w:ascii="Times New Roman" w:hAnsi="Times New Roman" w:cs="Times New Roman"/>
          <w:sz w:val="28"/>
          <w:szCs w:val="28"/>
        </w:rPr>
        <w:t>Новогольеланского</w:t>
      </w:r>
      <w:proofErr w:type="spellEnd"/>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Об утверждении перечня услуг, которые являются необходимыми и обязательными для предос</w:t>
      </w:r>
      <w:r w:rsidR="00CB348C">
        <w:rPr>
          <w:rFonts w:ascii="Times New Roman" w:hAnsi="Times New Roman" w:cs="Times New Roman"/>
          <w:sz w:val="28"/>
          <w:szCs w:val="28"/>
        </w:rPr>
        <w:t xml:space="preserve">тавления администрацией </w:t>
      </w:r>
      <w:proofErr w:type="spellStart"/>
      <w:r w:rsidR="00CB348C">
        <w:rPr>
          <w:rFonts w:ascii="Times New Roman" w:hAnsi="Times New Roman" w:cs="Times New Roman"/>
          <w:sz w:val="28"/>
          <w:szCs w:val="28"/>
        </w:rPr>
        <w:t>Новогольеланского</w:t>
      </w:r>
      <w:proofErr w:type="spellEnd"/>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94"/>
      <w:bookmarkEnd w:id="3"/>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lastRenderedPageBreak/>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CB348C">
        <w:rPr>
          <w:sz w:val="28"/>
          <w:szCs w:val="28"/>
        </w:rPr>
        <w:t xml:space="preserve"> </w:t>
      </w:r>
      <w:r w:rsidR="00CB348C" w:rsidRPr="00CB348C">
        <w:rPr>
          <w:sz w:val="28"/>
          <w:szCs w:val="28"/>
        </w:rPr>
        <w:t>newgolen-grib.ru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26"/>
      <w:bookmarkEnd w:id="4"/>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w:t>
      </w:r>
      <w:r w:rsidRPr="00DC2F20">
        <w:rPr>
          <w:rFonts w:ascii="Times New Roman" w:hAnsi="Times New Roman" w:cs="Times New Roman"/>
          <w:sz w:val="28"/>
          <w:szCs w:val="28"/>
        </w:rPr>
        <w:lastRenderedPageBreak/>
        <w:t>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3674B" w:rsidRPr="00DC2F20">
        <w:rPr>
          <w:rFonts w:ascii="Times New Roman" w:eastAsia="Times New Roman" w:hAnsi="Times New Roman" w:cs="Times New Roman"/>
          <w:sz w:val="28"/>
          <w:szCs w:val="28"/>
          <w:lang w:eastAsia="ru-RU"/>
        </w:rPr>
        <w:lastRenderedPageBreak/>
        <w:t xml:space="preserve">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DC2F20">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DC2F20">
        <w:rPr>
          <w:rFonts w:ascii="Times New Roman" w:hAnsi="Times New Roman" w:cs="Times New Roman"/>
          <w:sz w:val="28"/>
          <w:szCs w:val="28"/>
        </w:rPr>
        <w:lastRenderedPageBreak/>
        <w:t>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74"/>
      <w:bookmarkEnd w:id="6"/>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00897207" w:rsidRPr="00DC2F20">
        <w:rPr>
          <w:rFonts w:ascii="Times New Roman" w:hAnsi="Times New Roman" w:cs="Times New Roman"/>
          <w:sz w:val="28"/>
          <w:szCs w:val="28"/>
        </w:rPr>
        <w:lastRenderedPageBreak/>
        <w:t>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униципальная услуга, оборудуется пандусами, </w:t>
      </w:r>
      <w:r w:rsidRPr="00DC2F20">
        <w:rPr>
          <w:rFonts w:ascii="Times New Roman" w:hAnsi="Times New Roman" w:cs="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w:t>
      </w:r>
      <w:r w:rsidR="00207036" w:rsidRPr="00DC2F20">
        <w:rPr>
          <w:rFonts w:ascii="Times New Roman" w:hAnsi="Times New Roman" w:cs="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8"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DC2F20">
        <w:rPr>
          <w:rFonts w:ascii="Times New Roman" w:hAnsi="Times New Roman" w:cs="Times New Roman"/>
          <w:sz w:val="28"/>
          <w:szCs w:val="28"/>
        </w:rPr>
        <w:t xml:space="preserve">оформляет решение об отказе в приеме </w:t>
      </w:r>
      <w:r w:rsidR="002B7880" w:rsidRPr="00DC2F20">
        <w:rPr>
          <w:rFonts w:ascii="Times New Roman" w:hAnsi="Times New Roman" w:cs="Times New Roman"/>
          <w:sz w:val="28"/>
          <w:szCs w:val="28"/>
        </w:rPr>
        <w:lastRenderedPageBreak/>
        <w:t xml:space="preserve">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w:t>
      </w:r>
      <w:r w:rsidRPr="00DC2F20">
        <w:rPr>
          <w:rFonts w:ascii="Times New Roman" w:hAnsi="Times New Roman" w:cs="Times New Roman"/>
          <w:sz w:val="28"/>
          <w:szCs w:val="28"/>
        </w:rPr>
        <w:lastRenderedPageBreak/>
        <w:t>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w:t>
      </w:r>
      <w:proofErr w:type="gramStart"/>
      <w:r w:rsidR="0022091E"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roofErr w:type="gramEnd"/>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 xml:space="preserve">тверждении схемы расположения земельного участка, о согласии на заключение соглашения о перераспределении земельных участков в </w:t>
      </w:r>
      <w:r w:rsidR="00394E6A" w:rsidRPr="00DC2F20">
        <w:rPr>
          <w:rFonts w:ascii="Times New Roman" w:hAnsi="Times New Roman" w:cs="Times New Roman"/>
          <w:sz w:val="28"/>
          <w:szCs w:val="28"/>
        </w:rPr>
        <w:lastRenderedPageBreak/>
        <w:t>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w:t>
      </w:r>
      <w:r w:rsidR="006464AF" w:rsidRPr="00DC2F20">
        <w:rPr>
          <w:rFonts w:ascii="Times New Roman" w:eastAsia="Times New Roman" w:hAnsi="Times New Roman" w:cs="Times New Roman"/>
          <w:sz w:val="28"/>
          <w:szCs w:val="28"/>
          <w:lang w:eastAsia="ru-RU"/>
        </w:rPr>
        <w:lastRenderedPageBreak/>
        <w:t>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EF20DB" w:rsidRPr="00DC2F20">
        <w:rPr>
          <w:rFonts w:ascii="Times New Roman" w:hAnsi="Times New Roman" w:cs="Times New Roman"/>
          <w:sz w:val="28"/>
          <w:szCs w:val="28"/>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114E43">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proofErr w:type="spellStart"/>
      <w:r w:rsidR="00114E43">
        <w:rPr>
          <w:sz w:val="28"/>
          <w:szCs w:val="28"/>
        </w:rPr>
        <w:t>Новогольеланского</w:t>
      </w:r>
      <w:proofErr w:type="spellEnd"/>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w:t>
      </w:r>
      <w:r w:rsidR="007146A9" w:rsidRPr="00DC2F20">
        <w:rPr>
          <w:rFonts w:ascii="Times New Roman" w:eastAsia="Times New Roman" w:hAnsi="Times New Roman" w:cs="Times New Roman"/>
          <w:spacing w:val="7"/>
          <w:sz w:val="28"/>
          <w:szCs w:val="28"/>
        </w:rPr>
        <w:lastRenderedPageBreak/>
        <w:t xml:space="preserve">правовых актов </w:t>
      </w:r>
      <w:r w:rsidR="00114E43">
        <w:rPr>
          <w:rFonts w:ascii="Times New Roman" w:hAnsi="Times New Roman" w:cs="Times New Roman"/>
          <w:sz w:val="28"/>
          <w:szCs w:val="28"/>
        </w:rPr>
        <w:t>Новогольеланского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A0179C" w:rsidRPr="00DC2F20">
        <w:rPr>
          <w:rFonts w:ascii="Times New Roman" w:hAnsi="Times New Roman" w:cs="Times New Roman"/>
          <w:sz w:val="28"/>
          <w:szCs w:val="28"/>
        </w:rPr>
        <w:lastRenderedPageBreak/>
        <w:t>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C2F20">
        <w:rPr>
          <w:rFonts w:ascii="Times New Roman" w:hAnsi="Times New Roman" w:cs="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DC2F20">
        <w:rPr>
          <w:rFonts w:ascii="Times New Roman" w:hAnsi="Times New Roman" w:cs="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F20">
        <w:rPr>
          <w:rFonts w:ascii="Times New Roman" w:hAnsi="Times New Roman" w:cs="Times New Roman"/>
          <w:sz w:val="28"/>
          <w:szCs w:val="28"/>
        </w:rPr>
        <w:t>неудобства</w:t>
      </w:r>
      <w:proofErr w:type="gramEnd"/>
      <w:r w:rsidRPr="00DC2F2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lastRenderedPageBreak/>
        <w:t>(_____________________________),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утвержденной схемы </w:t>
      </w:r>
      <w:r w:rsidRPr="00DC2F20">
        <w:rPr>
          <w:rFonts w:ascii="Times New Roman" w:hAnsi="Times New Roman" w:cs="Times New Roman"/>
          <w:sz w:val="28"/>
          <w:szCs w:val="28"/>
        </w:rPr>
        <w:lastRenderedPageBreak/>
        <w:t>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DC2F20">
              <w:rPr>
                <w:rFonts w:ascii="Times New Roman" w:hAnsi="Times New Roman" w:cs="Times New Roman"/>
                <w:sz w:val="28"/>
                <w:szCs w:val="28"/>
              </w:rPr>
              <w:lastRenderedPageBreak/>
              <w:t>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выявления </w:t>
            </w:r>
            <w:r w:rsidRPr="00DC2F20">
              <w:rPr>
                <w:rFonts w:ascii="Times New Roman" w:hAnsi="Times New Roman" w:cs="Times New Roman"/>
                <w:sz w:val="28"/>
                <w:szCs w:val="28"/>
              </w:rPr>
              <w:lastRenderedPageBreak/>
              <w:t>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рабочий </w:t>
            </w:r>
            <w:r w:rsidRPr="00DC2F20">
              <w:rPr>
                <w:rFonts w:ascii="Times New Roman" w:hAnsi="Times New Roman" w:cs="Times New Roman"/>
                <w:sz w:val="28"/>
                <w:szCs w:val="28"/>
              </w:rPr>
              <w:lastRenderedPageBreak/>
              <w:t>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документов, </w:t>
            </w:r>
            <w:r w:rsidRPr="00DC2F20">
              <w:rPr>
                <w:rFonts w:ascii="Times New Roman" w:hAnsi="Times New Roman" w:cs="Times New Roman"/>
                <w:sz w:val="28"/>
                <w:szCs w:val="28"/>
              </w:rPr>
              <w:lastRenderedPageBreak/>
              <w:t>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w:t>
            </w:r>
            <w:r w:rsidRPr="00DC2F20">
              <w:rPr>
                <w:rFonts w:ascii="Times New Roman" w:hAnsi="Times New Roman" w:cs="Times New Roman"/>
                <w:sz w:val="28"/>
                <w:szCs w:val="28"/>
              </w:rPr>
              <w:lastRenderedPageBreak/>
              <w:t xml:space="preserve">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электронное </w:t>
            </w:r>
            <w:r w:rsidRPr="00DC2F20">
              <w:rPr>
                <w:rFonts w:ascii="Times New Roman" w:hAnsi="Times New Roman" w:cs="Times New Roman"/>
                <w:sz w:val="28"/>
                <w:szCs w:val="28"/>
              </w:rPr>
              <w:lastRenderedPageBreak/>
              <w:t>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на межведомственные </w:t>
            </w:r>
            <w:r w:rsidRPr="00DC2F20">
              <w:rPr>
                <w:rFonts w:ascii="Times New Roman" w:hAnsi="Times New Roman" w:cs="Times New Roman"/>
                <w:sz w:val="28"/>
                <w:szCs w:val="28"/>
              </w:rPr>
              <w:lastRenderedPageBreak/>
              <w:t>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3 рабочих дня со дня направления межведомственного </w:t>
            </w:r>
            <w:r w:rsidRPr="00DC2F20">
              <w:rPr>
                <w:rFonts w:ascii="Times New Roman" w:hAnsi="Times New Roman" w:cs="Times New Roman"/>
                <w:sz w:val="28"/>
                <w:szCs w:val="28"/>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Уполномоченного органа, </w:t>
            </w:r>
            <w:r w:rsidRPr="00DC2F20">
              <w:rPr>
                <w:rFonts w:ascii="Times New Roman" w:hAnsi="Times New Roman" w:cs="Times New Roman"/>
                <w:sz w:val="28"/>
                <w:szCs w:val="28"/>
              </w:rPr>
              <w:lastRenderedPageBreak/>
              <w:t xml:space="preserve">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w:t>
            </w:r>
            <w:r w:rsidRPr="00DC2F20">
              <w:rPr>
                <w:rFonts w:ascii="Times New Roman" w:hAnsi="Times New Roman" w:cs="Times New Roman"/>
                <w:sz w:val="28"/>
                <w:szCs w:val="28"/>
              </w:rPr>
              <w:lastRenderedPageBreak/>
              <w:t xml:space="preserve">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w:t>
            </w:r>
            <w:r w:rsidRPr="00DC2F20">
              <w:rPr>
                <w:rFonts w:ascii="Times New Roman" w:hAnsi="Times New Roman" w:cs="Times New Roman"/>
                <w:sz w:val="28"/>
                <w:szCs w:val="28"/>
              </w:rPr>
              <w:lastRenderedPageBreak/>
              <w:t>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Принятие решения о возврате заявления о предоставл</w:t>
            </w:r>
            <w:r w:rsidRPr="00DC2F20">
              <w:rPr>
                <w:rFonts w:ascii="Times New Roman" w:hAnsi="Times New Roman" w:cs="Times New Roman"/>
                <w:sz w:val="28"/>
                <w:szCs w:val="28"/>
              </w:rPr>
              <w:lastRenderedPageBreak/>
              <w:t>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ответственное за </w:t>
            </w:r>
            <w:r w:rsidRPr="00DC2F20">
              <w:rPr>
                <w:rFonts w:ascii="Times New Roman" w:hAnsi="Times New Roman" w:cs="Times New Roman"/>
                <w:sz w:val="28"/>
                <w:szCs w:val="28"/>
              </w:rPr>
              <w:lastRenderedPageBreak/>
              <w:t>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основания возврата заявления о предоставлении </w:t>
            </w:r>
            <w:r w:rsidRPr="00DC2F20">
              <w:rPr>
                <w:rFonts w:ascii="Times New Roman" w:hAnsi="Times New Roman" w:cs="Times New Roman"/>
                <w:sz w:val="28"/>
                <w:szCs w:val="28"/>
              </w:rPr>
              <w:lastRenderedPageBreak/>
              <w:t>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Pr="00DC2F20">
              <w:rPr>
                <w:rFonts w:ascii="Times New Roman" w:hAnsi="Times New Roman" w:cs="Times New Roman"/>
                <w:sz w:val="28"/>
                <w:szCs w:val="28"/>
              </w:rPr>
              <w:lastRenderedPageBreak/>
              <w:t xml:space="preserve">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w:t>
            </w:r>
            <w:r w:rsidRPr="00DC2F20">
              <w:rPr>
                <w:rFonts w:ascii="Times New Roman" w:hAnsi="Times New Roman" w:cs="Times New Roman"/>
                <w:sz w:val="28"/>
                <w:szCs w:val="28"/>
              </w:rPr>
              <w:lastRenderedPageBreak/>
              <w:t>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Муниципальной услуги; Руководитель Администрации или </w:t>
            </w:r>
            <w:r w:rsidRPr="00DC2F20">
              <w:rPr>
                <w:rFonts w:ascii="Times New Roman" w:hAnsi="Times New Roman" w:cs="Times New Roman"/>
                <w:sz w:val="28"/>
                <w:szCs w:val="28"/>
              </w:rPr>
              <w:lastRenderedPageBreak/>
              <w:t>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w:t>
            </w:r>
            <w:r w:rsidRPr="00DC2F20">
              <w:rPr>
                <w:rFonts w:ascii="Times New Roman" w:hAnsi="Times New Roman" w:cs="Times New Roman"/>
                <w:sz w:val="28"/>
                <w:szCs w:val="28"/>
              </w:rPr>
              <w:lastRenderedPageBreak/>
              <w:t xml:space="preserve">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w:t>
            </w:r>
            <w:r w:rsidRPr="00DC2F20">
              <w:rPr>
                <w:rFonts w:ascii="Times New Roman" w:hAnsi="Times New Roman" w:cs="Times New Roman"/>
                <w:sz w:val="28"/>
                <w:szCs w:val="28"/>
              </w:rPr>
              <w:lastRenderedPageBreak/>
              <w:t xml:space="preserve">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бумажного документа, подтверждающего содержание электронн</w:t>
            </w:r>
            <w:r w:rsidRPr="00DC2F20">
              <w:rPr>
                <w:rFonts w:ascii="Times New Roman" w:hAnsi="Times New Roman" w:cs="Times New Roman"/>
                <w:sz w:val="28"/>
                <w:szCs w:val="28"/>
              </w:rPr>
              <w:lastRenderedPageBreak/>
              <w:t xml:space="preserve">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3F6FE4">
          <w:headerReference w:type="default" r:id="rId9"/>
          <w:pgSz w:w="11906" w:h="16838"/>
          <w:pgMar w:top="426"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1E" w:rsidRDefault="0066091E" w:rsidP="00BE6795">
      <w:pPr>
        <w:spacing w:after="0" w:line="240" w:lineRule="auto"/>
      </w:pPr>
      <w:r>
        <w:separator/>
      </w:r>
    </w:p>
  </w:endnote>
  <w:endnote w:type="continuationSeparator" w:id="0">
    <w:p w:rsidR="0066091E" w:rsidRDefault="0066091E"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1E" w:rsidRDefault="0066091E" w:rsidP="00BE6795">
      <w:pPr>
        <w:spacing w:after="0" w:line="240" w:lineRule="auto"/>
      </w:pPr>
      <w:r>
        <w:separator/>
      </w:r>
    </w:p>
  </w:footnote>
  <w:footnote w:type="continuationSeparator" w:id="0">
    <w:p w:rsidR="0066091E" w:rsidRDefault="0066091E"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EndPr/>
    <w:sdtContent>
      <w:p w:rsidR="00CB348C" w:rsidRDefault="00CB348C">
        <w:pPr>
          <w:pStyle w:val="a9"/>
          <w:jc w:val="center"/>
        </w:pPr>
        <w:r>
          <w:fldChar w:fldCharType="begin"/>
        </w:r>
        <w:r>
          <w:instrText>PAGE   \* MERGEFORMAT</w:instrText>
        </w:r>
        <w:r>
          <w:fldChar w:fldCharType="separate"/>
        </w:r>
        <w:r w:rsidR="003F6FE4">
          <w:rPr>
            <w:noProof/>
          </w:rPr>
          <w:t>3</w:t>
        </w:r>
        <w:r>
          <w:fldChar w:fldCharType="end"/>
        </w:r>
      </w:p>
    </w:sdtContent>
  </w:sdt>
  <w:p w:rsidR="00CB348C" w:rsidRDefault="00CB34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A7E28"/>
    <w:rsid w:val="000B344A"/>
    <w:rsid w:val="000B7DA0"/>
    <w:rsid w:val="000D040F"/>
    <w:rsid w:val="000E4ED8"/>
    <w:rsid w:val="000F2A28"/>
    <w:rsid w:val="00114E43"/>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6FE4"/>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091E"/>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B1F6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348C"/>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633F9"/>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4394-6CD6-4BDF-99BB-85D2AB43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21620</Words>
  <Characters>123234</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48</cp:revision>
  <cp:lastPrinted>2023-09-01T12:03:00Z</cp:lastPrinted>
  <dcterms:created xsi:type="dcterms:W3CDTF">2023-06-06T09:34:00Z</dcterms:created>
  <dcterms:modified xsi:type="dcterms:W3CDTF">2023-09-20T12:18:00Z</dcterms:modified>
</cp:coreProperties>
</file>